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091" w:rsidRDefault="006E1091" w:rsidP="00A21088">
      <w:pPr>
        <w:pStyle w:val="NormalWeb"/>
        <w:shd w:val="clear" w:color="auto" w:fill="FFFFFF"/>
        <w:spacing w:before="0" w:beforeAutospacing="0" w:after="0" w:afterAutospacing="0" w:line="360" w:lineRule="auto"/>
        <w:jc w:val="center"/>
        <w:rPr>
          <w:color w:val="333399"/>
        </w:rPr>
      </w:pPr>
      <w:bookmarkStart w:id="0" w:name="_GoBack"/>
      <w:bookmarkEnd w:id="0"/>
      <w:r w:rsidRPr="00A21088">
        <w:rPr>
          <w:rFonts w:hint="eastAsia"/>
          <w:b/>
          <w:color w:val="FF0000"/>
        </w:rPr>
        <w:t>中共中央关于加强党的政治建设的意见</w:t>
      </w:r>
    </w:p>
    <w:p w:rsidR="006E1091" w:rsidRDefault="006E1091" w:rsidP="00A21088">
      <w:pPr>
        <w:pStyle w:val="NormalWeb"/>
        <w:shd w:val="clear" w:color="auto" w:fill="FFFFFF"/>
        <w:spacing w:before="0" w:beforeAutospacing="0" w:after="0" w:afterAutospacing="0" w:line="360" w:lineRule="auto"/>
        <w:jc w:val="center"/>
        <w:rPr>
          <w:color w:val="333399"/>
        </w:rPr>
      </w:pPr>
    </w:p>
    <w:p w:rsidR="006E1091" w:rsidRPr="00A21088" w:rsidRDefault="006E1091" w:rsidP="00A21088">
      <w:pPr>
        <w:pStyle w:val="NormalWeb"/>
        <w:shd w:val="clear" w:color="auto" w:fill="FFFFFF"/>
        <w:spacing w:before="0" w:beforeAutospacing="0" w:after="0" w:afterAutospacing="0" w:line="360" w:lineRule="auto"/>
        <w:ind w:firstLineChars="200" w:firstLine="31680"/>
        <w:jc w:val="both"/>
        <w:rPr>
          <w:color w:val="000000"/>
        </w:rPr>
      </w:pPr>
      <w:r w:rsidRPr="00A21088">
        <w:rPr>
          <w:rFonts w:hint="eastAsia"/>
          <w:color w:val="000000"/>
        </w:rPr>
        <w:t>为深入贯彻落实习近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一、加强党的政治建设的总体要求</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旗帜鲜明讲政治是我们党作为马克思主义政党的根本要求。党的政治建设是党的根本性建设，决定党的建设方向和效果，事关统揽推进伟大斗争、伟大工程、伟大事业、伟大梦想。</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目的是坚定政治信仰，强化政治领导，提高政治能力，净化政治生态，实现全党团结统一、行动一致。要以党章为根本遵循，把党章明确的党的性质和宗旨、指导思想和奋斗目标、路线和纲领落到实处。要突显党的政治建设的根本性地位，聚焦党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落实全过程，做到党的政治建设与各项业务工作特别是中心工作紧密结合、相互促进。</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二、坚定政治信仰</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加强党的政治建设，必须坚持马克思主义指导地位，坚持用习近平新时代中国特色社会主义思想武装全党、教育人民，夯实思想根基，牢记初心使命，凝聚同心共筑中国梦的磅礴力量。</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（一）坚持用党的科学理论武装头脑</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马克思主义是我们立党立国的根本指导思想。习近平新时代中国特色社会主义思想是当代中国马克思主义、</w:t>
      </w:r>
      <w:r w:rsidRPr="00A21088">
        <w:rPr>
          <w:color w:val="000000"/>
        </w:rPr>
        <w:t>21</w:t>
      </w:r>
      <w:r w:rsidRPr="00A21088">
        <w:rPr>
          <w:rFonts w:hint="eastAsia"/>
          <w:color w:val="000000"/>
        </w:rPr>
        <w:t>世纪马克思主义，是全党全国人民为实现中华民族伟大复兴而奋斗的行动指南，是经过实践检验、富有实践伟力的强大思想武器，必须长期坚持并不断发展。要深入学习习近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马列信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（二）坚定执行党的政治路线</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（三）坚决站稳政治立场</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践行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三、坚持党的政治领导</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党是最高政治领导力量，党的领导是中国特色社会主义最本质的特征，是中国特色社会主义制度的最大优势。加强党的政治建设，必须坚持和加强党的全面领导，完善党的领导体制，改进党的领导方式，承担起执政兴国的政治责任。</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（四）坚决做到“两个维护”</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事在四方，要在中央。坚持和加强党的全面领导，最重要的是坚决维护党中央权威和集中统一领导；坚决维护党中央权威和集中统一领导，最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责机制。要以正确的认识、正确的行动坚决做到“两个维护”，坚决防止和纠正一切偏离“两个维护”的错误言行，不得搞任何形式的“低级红”、“高级黑”，决不允许对党中央阳奉阴违做两面人、搞两面派、搞“伪忠诚”。</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（五）完善党的领导体制</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（六）改进党的领导方式</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四、提高政治能力</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（七）增强党组织政治功能</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作出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保落实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力求参当其时、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（八）彰显国家机关政治属性</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（九）发挥群团组织政治作用</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工会、共青团、妇联等群团组织是党领导下的政治组织，政治性是群团组织的灵魂。各群团组织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（十）强化国有企事业单位政治导向</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（十一）提高党员干部政治本领</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研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对挑战政治底线的错误言论和不良风气听之任之、逃避责任、失职失察。</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五、净化政治生态</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加强党的政治建设，必须把营造风清气正的政治生态作为基础性、经常性工作，浚其源、涵其林，养正气、固根本，锲而不舍、久久为功，实现正气充盈、政治清明。</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（十二）严肃党内政治生活</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（十三）严明党的政治纪律和政治规矩</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擅作主张、我行我素；必须服从组织决定，决不允许搞非组织活动；必须管好领导干部亲属和身边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（十四）发展积极健康的党内政治文化</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私、义和利、是和非、正和邪、苦和乐的关系。弘扬社会主义先进文化，推进社会主义核心价值观宣传教育，引导党员干部带头做社会主义核心价值观的坚定信仰者、积极传播者、模范践行者。坚决抵制庸俗腐朽的政治文化，自觉抵制商品交换原则对党内生活的侵蚀，狠刹权权交易、权钱交易、权色交易等不正之风，破除关系学、厚黑学、官场术等封建糟粕，坚决防止和反对个人主义、分散主义、自由主义、本位主义、好人主义，坚决防止和反对宗派主义、圈子文化、码头文化。</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（十五）突出政治标准选人用人</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（十六）永葆清正廉洁的政治本色</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坚决反对腐败，建设廉洁政治，是涵养政治生态的必要条件和重要任务。强化不敢腐的震慑，坚持反腐败无禁区、全覆盖、零容忍，坚持重遏制、强高压、长震慑，运用监督执纪“四种形态”，重点查处党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rsidR="006E1091" w:rsidRPr="00A21088" w:rsidRDefault="006E1091" w:rsidP="00A21088">
      <w:pPr>
        <w:pStyle w:val="NormalWeb"/>
        <w:shd w:val="clear" w:color="auto" w:fill="FFFFFF"/>
        <w:spacing w:before="0" w:beforeAutospacing="0" w:after="0" w:afterAutospacing="0" w:line="360" w:lineRule="auto"/>
        <w:ind w:firstLine="540"/>
        <w:rPr>
          <w:b/>
          <w:color w:val="000000"/>
        </w:rPr>
      </w:pPr>
      <w:r w:rsidRPr="00A21088">
        <w:rPr>
          <w:rFonts w:hint="eastAsia"/>
          <w:b/>
          <w:color w:val="000000"/>
        </w:rPr>
        <w:t>六、强化组织实施</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是一项重大艰巨的政治任务。各地区各部门要进一步增强推进党的政治建设的自觉性坚定性，把思想和行动统一到党中央部署要求上来，加强组织领导、强化责任担当，确保本意见提出的各项举措落到实处，确保党的政治建设取得成效。</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（十七）落实领导责任</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（十八）抓住“关键少数”</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磐、意志如铁，政治坚定、绝对忠诚，清正廉洁、担当负责，坚决做到“两个维护”，成为坚定的马克思主义者。实施“一把手”政治能力提升计划。</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（十九）强化制度保障</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践行，又划出政治底线，防止党员干部逾矩失范。坚持执规必严，加大宣传教育和执行力度，督促党员干部把党的政治规范刻印在心上、落实在行动上，坚决维护制度权威。</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（二十）加强监督问责</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各地区各部门要加强对党的政治建设工作的监督检查，将其作为巡视巡察和督查检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r w:rsidRPr="00A21088">
        <w:rPr>
          <w:rFonts w:hint="eastAsia"/>
          <w:color w:val="000000"/>
        </w:rPr>
        <w:t>各地区各部门要紧密结合自身实际制定贯彻实施本意见的具体措施。中央军委可以根据本意见提出加强军队党的政治建设的具体意见。</w:t>
      </w:r>
    </w:p>
    <w:p w:rsidR="006E1091" w:rsidRPr="00A21088" w:rsidRDefault="006E1091" w:rsidP="00A21088">
      <w:pPr>
        <w:pStyle w:val="NormalWeb"/>
        <w:shd w:val="clear" w:color="auto" w:fill="FFFFFF"/>
        <w:spacing w:before="0" w:beforeAutospacing="0" w:after="0" w:afterAutospacing="0" w:line="360" w:lineRule="auto"/>
        <w:ind w:firstLineChars="200" w:firstLine="31680"/>
        <w:rPr>
          <w:color w:val="000000"/>
        </w:rPr>
      </w:pPr>
    </w:p>
    <w:sectPr w:rsidR="006E1091" w:rsidRPr="00A21088" w:rsidSect="004F3BD8">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091" w:rsidRDefault="006E1091" w:rsidP="00DF1C43">
      <w:r>
        <w:separator/>
      </w:r>
    </w:p>
  </w:endnote>
  <w:endnote w:type="continuationSeparator" w:id="1">
    <w:p w:rsidR="006E1091" w:rsidRDefault="006E1091" w:rsidP="00DF1C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091" w:rsidRDefault="006E1091">
    <w:pPr>
      <w:pStyle w:val="Footer"/>
      <w:jc w:val="center"/>
    </w:pPr>
    <w:fldSimple w:instr="PAGE   \* MERGEFORMAT">
      <w:r w:rsidRPr="00A21088">
        <w:rPr>
          <w:noProof/>
          <w:lang w:val="zh-CN"/>
        </w:rPr>
        <w:t>9</w:t>
      </w:r>
    </w:fldSimple>
  </w:p>
  <w:p w:rsidR="006E1091" w:rsidRDefault="006E109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091" w:rsidRDefault="006E1091" w:rsidP="00DF1C43">
      <w:r>
        <w:separator/>
      </w:r>
    </w:p>
  </w:footnote>
  <w:footnote w:type="continuationSeparator" w:id="1">
    <w:p w:rsidR="006E1091" w:rsidRDefault="006E1091" w:rsidP="00DF1C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B231B"/>
    <w:rsid w:val="001A4D1D"/>
    <w:rsid w:val="004F3BD8"/>
    <w:rsid w:val="00501A1C"/>
    <w:rsid w:val="005E6372"/>
    <w:rsid w:val="00681130"/>
    <w:rsid w:val="006E1091"/>
    <w:rsid w:val="007B231B"/>
    <w:rsid w:val="00992C8F"/>
    <w:rsid w:val="00A21088"/>
    <w:rsid w:val="00D26D02"/>
    <w:rsid w:val="00DF1C43"/>
    <w:rsid w:val="00EC11DE"/>
    <w:rsid w:val="00FB481B"/>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BD8"/>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5E6372"/>
    <w:pPr>
      <w:widowControl/>
      <w:spacing w:before="100" w:beforeAutospacing="1" w:after="100" w:afterAutospacing="1"/>
      <w:jc w:val="left"/>
    </w:pPr>
    <w:rPr>
      <w:rFonts w:ascii="宋体" w:hAnsi="宋体" w:cs="宋体"/>
      <w:kern w:val="0"/>
      <w:sz w:val="24"/>
      <w:szCs w:val="24"/>
    </w:rPr>
  </w:style>
  <w:style w:type="paragraph" w:styleId="Header">
    <w:name w:val="header"/>
    <w:basedOn w:val="Normal"/>
    <w:link w:val="HeaderChar"/>
    <w:uiPriority w:val="99"/>
    <w:rsid w:val="00DF1C4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DF1C43"/>
    <w:rPr>
      <w:rFonts w:cs="Times New Roman"/>
      <w:sz w:val="18"/>
      <w:szCs w:val="18"/>
    </w:rPr>
  </w:style>
  <w:style w:type="paragraph" w:styleId="Footer">
    <w:name w:val="footer"/>
    <w:basedOn w:val="Normal"/>
    <w:link w:val="FooterChar"/>
    <w:uiPriority w:val="99"/>
    <w:rsid w:val="00DF1C4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F1C43"/>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6161801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TotalTime>
  <Pages>11</Pages>
  <Words>1436</Words>
  <Characters>8190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2019-04-04T00:45:00Z</dcterms:created>
  <dc:creator>微软用户</dc:creator>
  <lastModifiedBy>高娜</lastModifiedBy>
  <dcterms:modified xsi:type="dcterms:W3CDTF">2019-04-08T12:46:00Z</dcterms:modified>
  <revision>6</revision>
</coreProperties>
</file>